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6EFD7" w14:textId="77777777" w:rsidR="00084C88" w:rsidRPr="00085D06" w:rsidRDefault="00084C88" w:rsidP="00084C88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ACBBD75" w14:textId="298AAD82" w:rsidR="00084C88" w:rsidRPr="00092214" w:rsidRDefault="00084C88" w:rsidP="00084C88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8"/>
        <w:gridCol w:w="1230"/>
      </w:tblGrid>
      <w:tr w:rsidR="00084C88" w:rsidRPr="00092214" w14:paraId="7F8C1380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5300DBE" w14:textId="50A53EDC" w:rsidR="00084C88" w:rsidRPr="00FD637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C7EA0">
              <w:rPr>
                <w:rFonts w:ascii="Times New Roman" w:hAnsi="Times New Roman"/>
                <w:sz w:val="20"/>
                <w:szCs w:val="20"/>
              </w:rPr>
              <w:t>ОАС – образовање васпитача</w:t>
            </w:r>
          </w:p>
        </w:tc>
      </w:tr>
      <w:tr w:rsidR="00084C88" w:rsidRPr="00092214" w14:paraId="7A7D373D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D521C4" w14:textId="60D1DC20" w:rsidR="00084C88" w:rsidRPr="00701F5B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01F5B">
              <w:rPr>
                <w:rFonts w:ascii="Times New Roman" w:hAnsi="Times New Roman"/>
                <w:sz w:val="20"/>
                <w:szCs w:val="20"/>
              </w:rPr>
              <w:t>Психологија читања</w:t>
            </w:r>
          </w:p>
        </w:tc>
      </w:tr>
      <w:tr w:rsidR="00084C88" w:rsidRPr="00092214" w14:paraId="60A5B8E9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BD139A" w14:textId="655907B3" w:rsidR="00084C88" w:rsidRPr="00F2341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2341A" w:rsidRPr="00F2341A">
              <w:rPr>
                <w:rFonts w:ascii="Times New Roman" w:hAnsi="Times New Roman"/>
                <w:sz w:val="20"/>
                <w:szCs w:val="20"/>
              </w:rPr>
              <w:t>Шошкић</w:t>
            </w:r>
            <w:r w:rsidR="00DC7EA0" w:rsidRPr="00F2341A">
              <w:rPr>
                <w:rFonts w:ascii="Times New Roman" w:hAnsi="Times New Roman"/>
                <w:sz w:val="20"/>
                <w:szCs w:val="20"/>
              </w:rPr>
              <w:t xml:space="preserve"> Анђела</w:t>
            </w:r>
          </w:p>
        </w:tc>
      </w:tr>
      <w:tr w:rsidR="00084C88" w:rsidRPr="00092214" w14:paraId="16C6245E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B3A4CD" w14:textId="399052A5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34B3" w:rsidRPr="00DC7EA0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092214" w14:paraId="743AF087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A6DE019" w14:textId="7E340D40" w:rsidR="00084C88" w:rsidRPr="00092214" w:rsidRDefault="00084C88" w:rsidP="00E56B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r w:rsidR="00E56B39" w:rsidRPr="00E56B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bookmarkEnd w:id="0"/>
          </w:p>
        </w:tc>
      </w:tr>
      <w:tr w:rsidR="00084C88" w:rsidRPr="00092214" w14:paraId="372DE691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2A55E5" w14:textId="75C009FA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77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084C88" w:rsidRPr="00092214" w14:paraId="7FCEB514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AD019E" w14:textId="77777777" w:rsidR="004E61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06A1949B" w14:textId="0B0B2E5B" w:rsidR="00084C88" w:rsidRPr="00DC7EA0" w:rsidRDefault="00D8637E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Усвајање основних појмова из психологије читања, упознавање са емпиријским налазима и савременим теоријама у области и стицање базичних знања из психологије читања, са нагласком на проблемима од значаја за васпитаче. Разумевање важности интердисциплинарног приступа бављења читањем и повезивање знања из психологије читања са другим дисциплинама које се баве читањем, а налазе се у студијском програму полазника.</w:t>
            </w:r>
          </w:p>
        </w:tc>
      </w:tr>
      <w:tr w:rsidR="00084C88" w:rsidRPr="00092214" w14:paraId="52104860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F8FA67" w14:textId="77777777" w:rsidR="004E61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176D2AD1" w14:textId="4D6C2D65" w:rsidR="00084C88" w:rsidRPr="003309D8" w:rsidRDefault="00BC4100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C1B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курса, студент разуме читање као вишеслојан феномен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7C1B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усвојио је основне појмове из области, и упознат је са основним емпиријским налазима и теоријским моделима психологије читања. Може да опише и објасни развојне предуслове усвајања читања и психолошке аспекте подучавања читању. Може да препозна знакове различитих тешкоћа са </w:t>
            </w:r>
            <w:r w:rsidR="00EF29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почетним усвајањем читања</w:t>
            </w:r>
            <w:r w:rsidRPr="007C1B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Разуме важност интердисциплинарног приступа читању и везе између знања која је усвојио из психологије читања и других области које изучава током студија, а баве се читањем, и увиђа начине за сарадњу са стручњацима из других струка у </w:t>
            </w:r>
            <w:r w:rsidR="008F17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неговању предчиталачких вештина и почетног читања</w:t>
            </w:r>
            <w:r w:rsidRPr="007C1B2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084C88" w:rsidRPr="00092214" w14:paraId="42E8AB2C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5B56A68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BC00853" w14:textId="77777777" w:rsidR="00084C88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09D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72288D9" w14:textId="5ADAC888" w:rsidR="00084C88" w:rsidRPr="00092214" w:rsidRDefault="003309D8" w:rsidP="00B8388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Читање као вишеслојан проблем – од читања слова до читања текста. Интердисциплинарни приступ читању и место психологије читања међу </w:t>
            </w:r>
            <w:r w:rsidR="00103BDA">
              <w:rPr>
                <w:rFonts w:ascii="Times New Roman" w:hAnsi="Times New Roman"/>
                <w:sz w:val="20"/>
                <w:szCs w:val="20"/>
                <w:lang w:val="sr-Cyrl-CS"/>
              </w:rPr>
              <w:t>другим дисциплинама које се баве читањем.</w:t>
            </w:r>
            <w:r w:rsidR="006445B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Истраживање и процена читања и</w:t>
            </w:r>
            <w:r w:rsidR="001151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овладавања читањем.</w:t>
            </w:r>
            <w:r w:rsidR="00522E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117A0">
              <w:rPr>
                <w:rFonts w:ascii="Times New Roman" w:hAnsi="Times New Roman"/>
                <w:sz w:val="20"/>
                <w:szCs w:val="20"/>
                <w:lang w:val="sr-Cyrl-CS"/>
              </w:rPr>
              <w:t>Читање код</w:t>
            </w:r>
            <w:r w:rsidR="001E185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одраслих неуротипичних </w:t>
            </w:r>
            <w:r w:rsidR="009117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особа. Психолошке основе усвајања читања и читања код деце и младих. </w:t>
            </w:r>
            <w:r w:rsidR="00180F0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Читалачка писменост. </w:t>
            </w:r>
            <w:r w:rsidR="009117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Индивидуалне разлике </w:t>
            </w:r>
            <w:r w:rsidR="00804907">
              <w:rPr>
                <w:rFonts w:ascii="Times New Roman" w:hAnsi="Times New Roman"/>
                <w:sz w:val="20"/>
                <w:szCs w:val="20"/>
                <w:lang w:val="sr-Cyrl-CS"/>
              </w:rPr>
              <w:t>и сметње у читању</w:t>
            </w:r>
            <w:r w:rsidR="00180F0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CF48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Међугрупне разлике у читању (вишејезичност, читање на различитим језицима и писмима, полне разлике </w:t>
            </w:r>
            <w:r w:rsidR="00C52B7D">
              <w:rPr>
                <w:rFonts w:ascii="Times New Roman" w:hAnsi="Times New Roman"/>
                <w:sz w:val="20"/>
                <w:szCs w:val="20"/>
                <w:lang w:val="sr-Cyrl-CS"/>
              </w:rPr>
              <w:t>у усвајању читања</w:t>
            </w:r>
            <w:r w:rsidR="00CF48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). </w:t>
            </w:r>
            <w:r w:rsidR="00661DBA">
              <w:rPr>
                <w:rFonts w:ascii="Times New Roman" w:hAnsi="Times New Roman"/>
                <w:sz w:val="20"/>
                <w:szCs w:val="20"/>
                <w:lang w:val="sr-Cyrl-CS"/>
              </w:rPr>
              <w:t>Мотивација за читање и навике у читању. Ефекти читања и усвајања читања на психички развој.</w:t>
            </w:r>
          </w:p>
        </w:tc>
      </w:tr>
      <w:tr w:rsidR="00084C88" w:rsidRPr="00701F5B" w14:paraId="079D1B5C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FB959E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B968947" w14:textId="5E2A3387" w:rsidR="000D29B9" w:rsidRPr="00BF5085" w:rsidRDefault="000D29B9" w:rsidP="00AF21AF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F508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Обавезна литература</w:t>
            </w:r>
          </w:p>
          <w:p w14:paraId="627406EE" w14:textId="254EE06D" w:rsidR="00F314B7" w:rsidRPr="00BF5085" w:rsidRDefault="00F314B7" w:rsidP="00AF21AF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Лаловић, Д. (2012). </w:t>
            </w:r>
            <w:r w:rsidRPr="004120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Читање: од слова до текста. </w:t>
            </w:r>
            <w:r w:rsidRPr="0041202E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Филозофски факултет</w:t>
            </w:r>
            <w:r w:rsidR="0041202E" w:rsidRPr="004120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Београду</w:t>
            </w:r>
            <w:r w:rsidRPr="0041202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622F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(одабрана поглавља)</w:t>
            </w:r>
          </w:p>
          <w:p w14:paraId="183AD1FF" w14:textId="3F0A95AA" w:rsidR="00F314B7" w:rsidRPr="00BF5085" w:rsidRDefault="00F314B7" w:rsidP="00AF21AF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>Лаловић, Д. (201</w:t>
            </w:r>
            <w:r w:rsidR="00593750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  <w:r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). </w:t>
            </w:r>
            <w:r w:rsidRPr="004120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Теоријски и примењени аспекти психологије читања (</w:t>
            </w:r>
            <w:r w:rsidR="00593750">
              <w:rPr>
                <w:rFonts w:ascii="Times New Roman" w:hAnsi="Times New Roman"/>
                <w:i/>
                <w:iCs/>
                <w:sz w:val="20"/>
                <w:szCs w:val="20"/>
              </w:rPr>
              <w:t>2. издање</w:t>
            </w:r>
            <w:r w:rsidRPr="0041202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). </w:t>
            </w:r>
            <w:r w:rsidR="0041202E" w:rsidRPr="0041202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</w:t>
            </w:r>
            <w:r w:rsidR="00593750">
              <w:rPr>
                <w:rFonts w:ascii="Times New Roman" w:hAnsi="Times New Roman"/>
                <w:sz w:val="20"/>
                <w:szCs w:val="20"/>
                <w:lang w:val="sr-Cyrl-CS"/>
              </w:rPr>
              <w:t>Цента</w:t>
            </w:r>
            <w:r w:rsidR="0078039B">
              <w:rPr>
                <w:rFonts w:ascii="Times New Roman" w:hAnsi="Times New Roman"/>
                <w:sz w:val="20"/>
                <w:szCs w:val="20"/>
                <w:lang w:val="sr-Cyrl-CS"/>
              </w:rPr>
              <w:t>р за примењену психологију</w:t>
            </w:r>
            <w:r w:rsidR="0041202E" w:rsidRPr="0041202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41202E"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BF5085" w:rsidRPr="00BF50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(одабрана поглавља)</w:t>
            </w:r>
          </w:p>
          <w:p w14:paraId="0705659D" w14:textId="77777777" w:rsidR="00084C88" w:rsidRDefault="00AF21AF" w:rsidP="00AF21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Берк, Л. (2015).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Дјечја развојна психологија.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Загреб: Наклада Слап, стр. </w:t>
            </w:r>
            <w:r w:rsidR="00887DEB">
              <w:rPr>
                <w:rFonts w:ascii="Times New Roman" w:hAnsi="Times New Roman"/>
                <w:sz w:val="20"/>
                <w:szCs w:val="20"/>
                <w:lang w:val="sr-Cyrl-CS"/>
              </w:rPr>
              <w:t>304-308.</w:t>
            </w:r>
          </w:p>
          <w:p w14:paraId="04558EDF" w14:textId="01C63E1A" w:rsidR="00BA48F7" w:rsidRDefault="00887DEB" w:rsidP="00BA48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Викс-Неслон, Р.</w:t>
            </w:r>
            <w:r w:rsidR="000D29B9">
              <w:rPr>
                <w:rFonts w:ascii="Times New Roman" w:hAnsi="Times New Roman"/>
                <w:sz w:val="20"/>
                <w:szCs w:val="20"/>
                <w:lang w:val="sr-Cyrl-CS"/>
              </w:rPr>
              <w:t>, и Израел, А. К.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</w:t>
            </w:r>
            <w:r w:rsidR="005559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21). </w:t>
            </w:r>
            <w:r w:rsidR="005559E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Психологија абнормалног доживљавања и понашања дјеце и адолесцената. </w:t>
            </w:r>
            <w:r w:rsidR="005559E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Загреб: Наклада Слап, стр. </w:t>
            </w:r>
            <w:r w:rsidR="00BB40A8">
              <w:rPr>
                <w:rFonts w:ascii="Times New Roman" w:hAnsi="Times New Roman"/>
                <w:sz w:val="20"/>
                <w:szCs w:val="20"/>
                <w:lang w:val="sr-Cyrl-CS"/>
              </w:rPr>
              <w:t>256-259.</w:t>
            </w:r>
          </w:p>
          <w:p w14:paraId="1DB7987A" w14:textId="5F21AA2F" w:rsidR="00DC7EA0" w:rsidRPr="00923943" w:rsidRDefault="00DC4D02" w:rsidP="00BA48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Бауцал, А., и Павловић-Бабић, Д. (</w:t>
            </w:r>
            <w:r w:rsidR="00923943">
              <w:rPr>
                <w:rFonts w:ascii="Times New Roman" w:hAnsi="Times New Roman"/>
                <w:sz w:val="20"/>
                <w:szCs w:val="20"/>
              </w:rPr>
              <w:t xml:space="preserve">2010). </w:t>
            </w:r>
            <w:r w:rsidR="0092394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Научи ме да мислим, научи ме да учим – ПИСА 2009 у Србији: први резултати. </w:t>
            </w:r>
            <w:r w:rsidR="00AA2F18" w:rsidRPr="00AA2F18">
              <w:rPr>
                <w:rFonts w:ascii="Times New Roman" w:hAnsi="Times New Roman"/>
                <w:sz w:val="20"/>
                <w:szCs w:val="20"/>
              </w:rPr>
              <w:t>Београд: Институт за психологију</w:t>
            </w:r>
            <w:r w:rsidR="00AA2F18">
              <w:rPr>
                <w:rFonts w:ascii="Times New Roman" w:hAnsi="Times New Roman"/>
                <w:sz w:val="20"/>
                <w:szCs w:val="20"/>
              </w:rPr>
              <w:t xml:space="preserve"> Филозофског факултета у Београду и Центар за примењену психологију. (одабрана поглавља)</w:t>
            </w:r>
          </w:p>
          <w:p w14:paraId="75988ADE" w14:textId="77777777" w:rsidR="000D29B9" w:rsidRDefault="00165A64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</w:p>
          <w:p w14:paraId="6890C18E" w14:textId="6744813D" w:rsidR="00335B4E" w:rsidRPr="00335B4E" w:rsidRDefault="00335B4E" w:rsidP="00335B4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Šoškić, A. (2021). Using eye tracking to study individual differences in reading. In </w:t>
            </w:r>
            <w:r w:rsidRPr="00335B4E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16th Days of Applied Psychology: Psychology in the World of Science, </w:t>
            </w:r>
            <w:proofErr w:type="spellStart"/>
            <w:r w:rsidRPr="00335B4E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Niš</w:t>
            </w:r>
            <w:proofErr w:type="spellEnd"/>
            <w:r w:rsidRPr="00335B4E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, Serbia, September 25th &amp; 26th, 2020 [International Thematic </w:t>
            </w:r>
            <w:proofErr w:type="spellStart"/>
            <w:r w:rsidRPr="00335B4E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Proceedia</w:t>
            </w:r>
            <w:proofErr w:type="spellEnd"/>
            <w:r w:rsidRPr="00335B4E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]</w:t>
            </w:r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(p. 23-31). </w:t>
            </w:r>
            <w:proofErr w:type="spellStart"/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>Niš</w:t>
            </w:r>
            <w:proofErr w:type="spellEnd"/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University of </w:t>
            </w:r>
            <w:proofErr w:type="spellStart"/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>Niš</w:t>
            </w:r>
            <w:proofErr w:type="spellEnd"/>
            <w:r w:rsidRPr="00335B4E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Faculty of Philosophy.</w:t>
            </w:r>
          </w:p>
          <w:p w14:paraId="24B582B3" w14:textId="77777777" w:rsidR="009A0375" w:rsidRDefault="009A0375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>Шошкић</w:t>
            </w:r>
            <w:proofErr w:type="spellEnd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А., </w:t>
            </w:r>
            <w:proofErr w:type="spellStart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>Ранђић</w:t>
            </w:r>
            <w:proofErr w:type="spellEnd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Л., &amp; </w:t>
            </w:r>
            <w:proofErr w:type="spellStart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>Ковић</w:t>
            </w:r>
            <w:proofErr w:type="spellEnd"/>
            <w:r w:rsidRPr="009A037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В. (2019). </w:t>
            </w:r>
            <w:r w:rsidRPr="009A03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Рано читање између глобалних трендова, локалних прописа и праксе. </w:t>
            </w:r>
            <w:r w:rsidRPr="009A0375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Образовна политика и пракса: у складу или у раскораку? Зборник радова / Национални научни скуп Сусрети педагога, Филозофски факултет Универзитета у Београду 25. и 26. јануара 2019.</w:t>
            </w:r>
            <w:r w:rsidRPr="009A03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</w:t>
            </w:r>
            <w:r w:rsidRPr="009A0375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Педагошко друштво Србије и Филозофски факултет у Београду и Одељење за педагогију и андрагогију, 66–72.</w:t>
            </w:r>
          </w:p>
          <w:p w14:paraId="6680D32E" w14:textId="5EA8D3EA" w:rsidR="0082557D" w:rsidRPr="00DC7EA0" w:rsidRDefault="00873BCD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0563C1" w:themeColor="hyperlink"/>
                <w:sz w:val="20"/>
                <w:szCs w:val="20"/>
                <w:u w:val="single"/>
                <w:lang w:val="en-GB"/>
              </w:rPr>
            </w:pPr>
            <w:proofErr w:type="spellStart"/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Krsti</w:t>
            </w:r>
            <w:proofErr w:type="spellEnd"/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ć,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K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>., Š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o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>š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ki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ć,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A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.,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Kovi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ć,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V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., &amp;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Holmqvist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K</w:t>
            </w:r>
            <w:r w:rsidRPr="00873BC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(2018).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All good readers are the same, but every low-skilled reader is different: an eye-tracking study using PISA data.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European</w:t>
            </w:r>
            <w:r w:rsidRPr="00DC7EA0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Journal</w:t>
            </w:r>
            <w:r w:rsidRPr="00DC7EA0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of</w:t>
            </w:r>
            <w:r w:rsidRPr="00DC7EA0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Psychology</w:t>
            </w:r>
            <w:r w:rsidRPr="00DC7EA0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of</w:t>
            </w:r>
            <w:r w:rsidRPr="00DC7EA0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873BC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Education</w:t>
            </w:r>
            <w:r w:rsidRPr="00DC7EA0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, 33(3),</w:t>
            </w:r>
            <w:r w:rsidRPr="00DC7E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521–541. </w:t>
            </w:r>
            <w:r w:rsidRPr="00873BCD">
              <w:rPr>
                <w:rFonts w:ascii="Times New Roman" w:hAnsi="Times New Roman"/>
                <w:sz w:val="20"/>
                <w:szCs w:val="20"/>
                <w:lang w:val="en-GB"/>
              </w:rPr>
              <w:t>doi</w:t>
            </w:r>
            <w:r w:rsidRPr="00DC7EA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: </w:t>
            </w:r>
            <w:hyperlink r:id="rId5" w:history="1">
              <w:r w:rsidRPr="00DC7EA0">
                <w:rPr>
                  <w:rStyle w:val="Hyperlink"/>
                  <w:rFonts w:ascii="Times New Roman" w:hAnsi="Times New Roman"/>
                  <w:sz w:val="20"/>
                  <w:szCs w:val="20"/>
                  <w:lang w:val="en-GB"/>
                </w:rPr>
                <w:t>10.1007/</w:t>
              </w:r>
              <w:r w:rsidRPr="00873BCD">
                <w:rPr>
                  <w:rStyle w:val="Hyperlink"/>
                  <w:rFonts w:ascii="Times New Roman" w:hAnsi="Times New Roman"/>
                  <w:sz w:val="20"/>
                  <w:szCs w:val="20"/>
                  <w:lang w:val="en-GB"/>
                </w:rPr>
                <w:t>s</w:t>
              </w:r>
              <w:r w:rsidRPr="00DC7EA0">
                <w:rPr>
                  <w:rStyle w:val="Hyperlink"/>
                  <w:rFonts w:ascii="Times New Roman" w:hAnsi="Times New Roman"/>
                  <w:sz w:val="20"/>
                  <w:szCs w:val="20"/>
                  <w:lang w:val="en-GB"/>
                </w:rPr>
                <w:t>10212-018-0382-0</w:t>
              </w:r>
            </w:hyperlink>
          </w:p>
          <w:p w14:paraId="007FCBA4" w14:textId="74E4033D" w:rsidR="00A23818" w:rsidRDefault="00A23818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238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Чолић, Г.,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Pr="00A238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Вуковић, М. (2018) Допринос фонолошке и синтаксичке свесности у почетном читању. </w:t>
            </w:r>
            <w:r w:rsidRPr="00A2381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Психолошка истраживања, 21(1)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, </w:t>
            </w:r>
            <w:r w:rsidRPr="00A23818">
              <w:rPr>
                <w:rFonts w:ascii="Times New Roman" w:hAnsi="Times New Roman"/>
                <w:sz w:val="20"/>
                <w:szCs w:val="20"/>
                <w:lang w:val="sr-Cyrl-CS"/>
              </w:rPr>
              <w:t>75-90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2CCA1C3C" w14:textId="143CE1CF" w:rsidR="0082557D" w:rsidRDefault="0082557D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255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Буђевац, Н., </w:t>
            </w:r>
            <w:r w:rsidR="00A238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Pr="008255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Бауцал, А. (2014) Развој читалачке писмености током прва четири разреда основне школе. </w:t>
            </w:r>
            <w:r w:rsidRPr="0082557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Иновације у настави - часопис за савремену наставу,</w:t>
            </w:r>
            <w:r w:rsidRPr="008255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2381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27(2)</w:t>
            </w:r>
            <w:r w:rsidR="00A2381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, </w:t>
            </w:r>
            <w:r w:rsidRPr="0082557D">
              <w:rPr>
                <w:rFonts w:ascii="Times New Roman" w:hAnsi="Times New Roman"/>
                <w:sz w:val="20"/>
                <w:szCs w:val="20"/>
                <w:lang w:val="sr-Cyrl-CS"/>
              </w:rPr>
              <w:t>22-32</w:t>
            </w:r>
            <w:r w:rsidR="00A2381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333EB471" w14:textId="450A0762" w:rsidR="00165A64" w:rsidRPr="00165A64" w:rsidRDefault="00165A64" w:rsidP="006D06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Индивидуализовани скуп додатних извора из области у складу са интересовањима </w:t>
            </w:r>
            <w:r w:rsidR="002E4C94">
              <w:rPr>
                <w:rFonts w:ascii="Times New Roman" w:hAnsi="Times New Roman"/>
                <w:sz w:val="20"/>
                <w:szCs w:val="20"/>
                <w:lang w:val="sr-Cyrl-CS"/>
              </w:rPr>
              <w:t>полазника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који</w:t>
            </w:r>
            <w:r w:rsidR="002E4C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полазник бира у договору са наставником 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користи при изради портфолија</w:t>
            </w:r>
          </w:p>
        </w:tc>
      </w:tr>
      <w:tr w:rsidR="00084C88" w:rsidRPr="00092214" w14:paraId="7430D47E" w14:textId="77777777" w:rsidTr="009D0855">
        <w:trPr>
          <w:trHeight w:val="227"/>
          <w:jc w:val="center"/>
        </w:trPr>
        <w:tc>
          <w:tcPr>
            <w:tcW w:w="3071" w:type="dxa"/>
            <w:vAlign w:val="center"/>
          </w:tcPr>
          <w:p w14:paraId="312F56C3" w14:textId="276130F3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602D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1" w:type="dxa"/>
            <w:gridSpan w:val="2"/>
            <w:vAlign w:val="center"/>
          </w:tcPr>
          <w:p w14:paraId="0020557A" w14:textId="6AC02A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02D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613A" w:rsidRPr="00C642E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737BEC9A" w14:textId="0DCC3AC5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02D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613A" w:rsidRPr="00C642E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084C88" w:rsidRPr="00092214" w14:paraId="50F66740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54DA71" w14:textId="77777777" w:rsidR="00084C88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2ED3426" w14:textId="6DF352A3" w:rsidR="00084C88" w:rsidRPr="00092214" w:rsidRDefault="00161D9F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36096">
              <w:rPr>
                <w:rFonts w:ascii="Times New Roman" w:hAnsi="Times New Roman"/>
                <w:bCs/>
                <w:sz w:val="20"/>
                <w:szCs w:val="20"/>
              </w:rPr>
              <w:t xml:space="preserve">Метода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демонстрације, метода разговора, метода рада на тексту, метода практичних радова.</w:t>
            </w:r>
          </w:p>
        </w:tc>
      </w:tr>
      <w:tr w:rsidR="00084C88" w:rsidRPr="00092214" w14:paraId="1E0BB2AC" w14:textId="77777777" w:rsidTr="009D085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7E3ED1A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C7EA0" w:rsidRPr="00092214" w14:paraId="69F2A9D6" w14:textId="77777777" w:rsidTr="009D0855">
        <w:trPr>
          <w:trHeight w:val="227"/>
          <w:jc w:val="center"/>
        </w:trPr>
        <w:tc>
          <w:tcPr>
            <w:tcW w:w="3071" w:type="dxa"/>
            <w:vAlign w:val="center"/>
          </w:tcPr>
          <w:p w14:paraId="41D23B1D" w14:textId="6F1DF332" w:rsidR="00DC7EA0" w:rsidRPr="00C7073A" w:rsidRDefault="00DC7EA0" w:rsidP="00DC7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65E7373C" w14:textId="217F57AD" w:rsidR="00DC7EA0" w:rsidRPr="00305591" w:rsidRDefault="00DC7EA0" w:rsidP="00DC7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23EEE0F" w14:textId="71563FF0" w:rsidR="00DC7EA0" w:rsidRPr="00C7073A" w:rsidRDefault="00DC7EA0" w:rsidP="00DC7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733F998D" w14:textId="673DA8F1" w:rsidR="00DC7EA0" w:rsidRPr="00305591" w:rsidRDefault="00DC7EA0" w:rsidP="00DC7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84C88" w:rsidRPr="00092214" w14:paraId="5FA1D300" w14:textId="77777777" w:rsidTr="009D0855">
        <w:trPr>
          <w:trHeight w:val="227"/>
          <w:jc w:val="center"/>
        </w:trPr>
        <w:tc>
          <w:tcPr>
            <w:tcW w:w="3071" w:type="dxa"/>
            <w:vAlign w:val="center"/>
          </w:tcPr>
          <w:p w14:paraId="1D6A5B13" w14:textId="77777777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1434A3B3" w14:textId="04EF5ADC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278BB8E" w14:textId="77777777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CC012E6" w14:textId="502114EF" w:rsidR="00084C88" w:rsidRPr="0033563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084C88" w:rsidRPr="00092214" w14:paraId="5A3AF7FC" w14:textId="77777777" w:rsidTr="009D0855">
        <w:trPr>
          <w:trHeight w:val="227"/>
          <w:jc w:val="center"/>
        </w:trPr>
        <w:tc>
          <w:tcPr>
            <w:tcW w:w="3071" w:type="dxa"/>
            <w:vAlign w:val="center"/>
          </w:tcPr>
          <w:p w14:paraId="5E2891D9" w14:textId="77777777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5700C6B" w14:textId="6D7D5DB2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469955DD" w14:textId="47E614E2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D39C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37FD5D5" w14:textId="202CF688" w:rsidR="00084C88" w:rsidRPr="0033563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tr w:rsidR="00084C88" w:rsidRPr="00092214" w14:paraId="09C835BA" w14:textId="77777777" w:rsidTr="009D0855">
        <w:trPr>
          <w:trHeight w:val="227"/>
          <w:jc w:val="center"/>
        </w:trPr>
        <w:tc>
          <w:tcPr>
            <w:tcW w:w="3071" w:type="dxa"/>
            <w:vAlign w:val="center"/>
          </w:tcPr>
          <w:p w14:paraId="234873D0" w14:textId="77777777" w:rsidR="00084C88" w:rsidRPr="00C7073A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073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2D8FB04E" w14:textId="2B63873A" w:rsidR="00084C88" w:rsidRPr="00DC7EA0" w:rsidRDefault="00305591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DC7EA0">
              <w:rPr>
                <w:rFonts w:ascii="Times New Roman" w:hAnsi="Times New Roman"/>
                <w:sz w:val="20"/>
                <w:szCs w:val="20"/>
                <w:lang w:val="en-GB"/>
              </w:rPr>
              <w:t>60</w:t>
            </w:r>
          </w:p>
        </w:tc>
        <w:tc>
          <w:tcPr>
            <w:tcW w:w="3128" w:type="dxa"/>
            <w:gridSpan w:val="2"/>
            <w:shd w:val="clear" w:color="auto" w:fill="auto"/>
            <w:vAlign w:val="center"/>
          </w:tcPr>
          <w:p w14:paraId="7C6B6D95" w14:textId="4F79F121" w:rsidR="00084C88" w:rsidRPr="00165A64" w:rsidRDefault="00165A64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портфолио</w:t>
            </w:r>
            <w:r w:rsidR="00370FF9">
              <w:rPr>
                <w:rFonts w:ascii="Times New Roman" w:hAnsi="Times New Roman"/>
                <w:sz w:val="20"/>
                <w:szCs w:val="20"/>
              </w:rPr>
              <w:t xml:space="preserve"> са усменом одбраном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057F7BF" w14:textId="08F66A04" w:rsidR="00084C88" w:rsidRPr="00DC7EA0" w:rsidRDefault="00370FF9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C7EA0">
              <w:rPr>
                <w:rFonts w:ascii="Times New Roman" w:hAnsi="Times New Roman"/>
                <w:sz w:val="20"/>
                <w:szCs w:val="20"/>
                <w:lang w:val="sr-Cyrl-CS"/>
              </w:rPr>
              <w:t>40</w:t>
            </w:r>
          </w:p>
        </w:tc>
      </w:tr>
    </w:tbl>
    <w:p w14:paraId="3A2CFBA8" w14:textId="77777777" w:rsidR="00A73C0C" w:rsidRPr="00084C88" w:rsidRDefault="00A73C0C">
      <w:pPr>
        <w:rPr>
          <w:lang w:val="sr-Cyrl-CS"/>
        </w:rPr>
      </w:pPr>
    </w:p>
    <w:sectPr w:rsidR="00A73C0C" w:rsidRPr="00084C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2710E"/>
    <w:multiLevelType w:val="hybridMultilevel"/>
    <w:tmpl w:val="E446D70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27BCF"/>
    <w:rsid w:val="0005700D"/>
    <w:rsid w:val="00084C88"/>
    <w:rsid w:val="000B521A"/>
    <w:rsid w:val="000D29B9"/>
    <w:rsid w:val="000D2C1E"/>
    <w:rsid w:val="00103BDA"/>
    <w:rsid w:val="0011511B"/>
    <w:rsid w:val="00161D9F"/>
    <w:rsid w:val="00165A64"/>
    <w:rsid w:val="00180F0B"/>
    <w:rsid w:val="001865B8"/>
    <w:rsid w:val="001E0AA2"/>
    <w:rsid w:val="001E185C"/>
    <w:rsid w:val="00256F5F"/>
    <w:rsid w:val="002A2B2F"/>
    <w:rsid w:val="002E4C94"/>
    <w:rsid w:val="00305591"/>
    <w:rsid w:val="0030726B"/>
    <w:rsid w:val="003309D8"/>
    <w:rsid w:val="00335639"/>
    <w:rsid w:val="00335B4E"/>
    <w:rsid w:val="00370FF9"/>
    <w:rsid w:val="0041202E"/>
    <w:rsid w:val="004449E8"/>
    <w:rsid w:val="004C0797"/>
    <w:rsid w:val="004E613A"/>
    <w:rsid w:val="004E7F24"/>
    <w:rsid w:val="00506322"/>
    <w:rsid w:val="00522EE3"/>
    <w:rsid w:val="005559E3"/>
    <w:rsid w:val="00593750"/>
    <w:rsid w:val="005D3721"/>
    <w:rsid w:val="00602D3B"/>
    <w:rsid w:val="00616585"/>
    <w:rsid w:val="00622F57"/>
    <w:rsid w:val="006445B3"/>
    <w:rsid w:val="00661DBA"/>
    <w:rsid w:val="006A5BB1"/>
    <w:rsid w:val="006D06DA"/>
    <w:rsid w:val="006D39CE"/>
    <w:rsid w:val="006E15CA"/>
    <w:rsid w:val="00701F5B"/>
    <w:rsid w:val="0071298A"/>
    <w:rsid w:val="007334B3"/>
    <w:rsid w:val="007555CA"/>
    <w:rsid w:val="00776716"/>
    <w:rsid w:val="0078039B"/>
    <w:rsid w:val="0078734A"/>
    <w:rsid w:val="00790911"/>
    <w:rsid w:val="007B2ED5"/>
    <w:rsid w:val="00804907"/>
    <w:rsid w:val="00804CA6"/>
    <w:rsid w:val="0082557D"/>
    <w:rsid w:val="00873BCD"/>
    <w:rsid w:val="00884F4D"/>
    <w:rsid w:val="00887DEB"/>
    <w:rsid w:val="008B0F7D"/>
    <w:rsid w:val="008E5BA9"/>
    <w:rsid w:val="008E76EF"/>
    <w:rsid w:val="008F1723"/>
    <w:rsid w:val="008F3CB6"/>
    <w:rsid w:val="009117A0"/>
    <w:rsid w:val="00921152"/>
    <w:rsid w:val="00923943"/>
    <w:rsid w:val="00970E43"/>
    <w:rsid w:val="00971268"/>
    <w:rsid w:val="009A0375"/>
    <w:rsid w:val="009D0855"/>
    <w:rsid w:val="00A05ACD"/>
    <w:rsid w:val="00A15E0A"/>
    <w:rsid w:val="00A23818"/>
    <w:rsid w:val="00A34CBB"/>
    <w:rsid w:val="00A50960"/>
    <w:rsid w:val="00A617CA"/>
    <w:rsid w:val="00A73C0C"/>
    <w:rsid w:val="00A80F9F"/>
    <w:rsid w:val="00AA2F18"/>
    <w:rsid w:val="00AA3D73"/>
    <w:rsid w:val="00AC522E"/>
    <w:rsid w:val="00AF21AF"/>
    <w:rsid w:val="00B6292C"/>
    <w:rsid w:val="00B8388D"/>
    <w:rsid w:val="00B8744E"/>
    <w:rsid w:val="00BA48F7"/>
    <w:rsid w:val="00BB40A8"/>
    <w:rsid w:val="00BC129D"/>
    <w:rsid w:val="00BC4100"/>
    <w:rsid w:val="00BD4911"/>
    <w:rsid w:val="00BF5085"/>
    <w:rsid w:val="00BF7EA7"/>
    <w:rsid w:val="00C52B7D"/>
    <w:rsid w:val="00C642E3"/>
    <w:rsid w:val="00C65277"/>
    <w:rsid w:val="00C67378"/>
    <w:rsid w:val="00C7073A"/>
    <w:rsid w:val="00C75958"/>
    <w:rsid w:val="00CF48FE"/>
    <w:rsid w:val="00D36EBF"/>
    <w:rsid w:val="00D85F59"/>
    <w:rsid w:val="00D8637E"/>
    <w:rsid w:val="00DB2734"/>
    <w:rsid w:val="00DC4D02"/>
    <w:rsid w:val="00DC7EA0"/>
    <w:rsid w:val="00DE181A"/>
    <w:rsid w:val="00E45102"/>
    <w:rsid w:val="00E56B39"/>
    <w:rsid w:val="00E671F1"/>
    <w:rsid w:val="00E73C66"/>
    <w:rsid w:val="00EA3A83"/>
    <w:rsid w:val="00EC14EC"/>
    <w:rsid w:val="00EF2929"/>
    <w:rsid w:val="00F02161"/>
    <w:rsid w:val="00F05F1C"/>
    <w:rsid w:val="00F2341A"/>
    <w:rsid w:val="00F314B7"/>
    <w:rsid w:val="00F738B0"/>
    <w:rsid w:val="00F777ED"/>
    <w:rsid w:val="00F90BF2"/>
    <w:rsid w:val="00F91BB0"/>
    <w:rsid w:val="00FB0791"/>
    <w:rsid w:val="00FB748A"/>
    <w:rsid w:val="00FD23D1"/>
    <w:rsid w:val="00FD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A07A5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2D3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E5BA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5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07/s10212-018-0382-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4</cp:revision>
  <dcterms:created xsi:type="dcterms:W3CDTF">2024-01-31T13:02:00Z</dcterms:created>
  <dcterms:modified xsi:type="dcterms:W3CDTF">2024-02-20T10:20:00Z</dcterms:modified>
</cp:coreProperties>
</file>